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4B40D4" w:rsidRDefault="003C563A">
      <w:pPr>
        <w:rPr>
          <w:b/>
          <w:bCs/>
        </w:rPr>
      </w:pPr>
      <w:r>
        <w:rPr>
          <w:noProof/>
        </w:rPr>
        <w:drawing>
          <wp:inline distT="0" distB="0" distL="0" distR="0" wp14:anchorId="52DC999E" wp14:editId="39019B26">
            <wp:extent cx="2143125" cy="111442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4B40D4" w:rsidRDefault="004B40D4">
      <w:pPr>
        <w:rPr>
          <w:b/>
          <w:bCs/>
        </w:rPr>
      </w:pPr>
    </w:p>
    <w:p w14:paraId="62E1692F" w14:textId="77777777" w:rsidR="00192A12" w:rsidRDefault="00192A12">
      <w:pPr>
        <w:rPr>
          <w:b/>
          <w:bCs/>
        </w:rPr>
      </w:pPr>
    </w:p>
    <w:p w14:paraId="4BF58E55" w14:textId="77777777" w:rsidR="00192A12" w:rsidRDefault="00192A12">
      <w:pPr>
        <w:rPr>
          <w:b/>
          <w:bCs/>
        </w:rPr>
      </w:pPr>
    </w:p>
    <w:p w14:paraId="3FB1EA74" w14:textId="5FCE9211" w:rsidR="00192A12" w:rsidRDefault="001C53D1" w:rsidP="00192A12">
      <w:pPr>
        <w:rPr>
          <w:rFonts w:eastAsia="Arial Unicode MS"/>
          <w:b/>
          <w:bCs/>
        </w:rPr>
      </w:pPr>
      <w:r>
        <w:rPr>
          <w:b/>
          <w:bCs/>
        </w:rPr>
        <w:t>Op</w:t>
      </w:r>
      <w:r w:rsidR="00CA7568">
        <w:rPr>
          <w:b/>
          <w:bCs/>
        </w:rPr>
        <w:t xml:space="preserve"> de</w:t>
      </w:r>
      <w:r w:rsidR="00B8648D">
        <w:rPr>
          <w:b/>
          <w:bCs/>
        </w:rPr>
        <w:t xml:space="preserve"> middelbare school</w:t>
      </w:r>
    </w:p>
    <w:p w14:paraId="206844D8" w14:textId="77777777" w:rsidR="00192A12" w:rsidRPr="00192A12" w:rsidRDefault="00192A12" w:rsidP="00192A12">
      <w:pPr>
        <w:rPr>
          <w:rFonts w:eastAsia="Arial Unicode MS"/>
          <w:b/>
          <w:bCs/>
        </w:rPr>
      </w:pPr>
    </w:p>
    <w:p w14:paraId="5C517669" w14:textId="6CE17B30" w:rsidR="006A1ACE" w:rsidRDefault="006A1ACE">
      <w:pPr>
        <w:spacing w:before="100" w:beforeAutospacing="1" w:after="100" w:afterAutospacing="1"/>
      </w:pPr>
      <w:r>
        <w:t xml:space="preserve">Zorg dat </w:t>
      </w:r>
      <w:r w:rsidR="00192A12">
        <w:t xml:space="preserve">je </w:t>
      </w:r>
      <w:r>
        <w:t>mentor en docenten</w:t>
      </w:r>
      <w:r w:rsidR="00192A12">
        <w:t xml:space="preserve"> op je school </w:t>
      </w:r>
      <w:r>
        <w:t xml:space="preserve">op de hoogte zijn van je ITP. Doe dit door </w:t>
      </w:r>
      <w:r w:rsidR="00B005B2">
        <w:t>een aantal</w:t>
      </w:r>
      <w:r>
        <w:t xml:space="preserve"> gegevens op papier te zetten:</w:t>
      </w:r>
    </w:p>
    <w:p w14:paraId="604493D7" w14:textId="77777777" w:rsidR="00803C6F" w:rsidRDefault="00EB0549" w:rsidP="00EB0549">
      <w:pPr>
        <w:numPr>
          <w:ilvl w:val="0"/>
          <w:numId w:val="2"/>
        </w:numPr>
        <w:spacing w:before="100" w:beforeAutospacing="1" w:after="100" w:afterAutospacing="1"/>
      </w:pPr>
      <w:r>
        <w:t xml:space="preserve">Je gegevens, zoals bijvoorbeeld </w:t>
      </w:r>
    </w:p>
    <w:p w14:paraId="77E71378" w14:textId="0FE67A40" w:rsidR="00803C6F" w:rsidRDefault="003E5962" w:rsidP="00803C6F">
      <w:pPr>
        <w:numPr>
          <w:ilvl w:val="1"/>
          <w:numId w:val="2"/>
        </w:numPr>
        <w:spacing w:before="100" w:beforeAutospacing="1" w:after="100" w:afterAutospacing="1"/>
      </w:pPr>
      <w:r>
        <w:t>n</w:t>
      </w:r>
      <w:r w:rsidR="00192A12">
        <w:t>aam</w:t>
      </w:r>
      <w:r w:rsidR="00EB0549">
        <w:t xml:space="preserve"> </w:t>
      </w:r>
    </w:p>
    <w:p w14:paraId="559B8B50" w14:textId="6EF152F3" w:rsidR="00803C6F" w:rsidRDefault="003E5962" w:rsidP="00803C6F">
      <w:pPr>
        <w:numPr>
          <w:ilvl w:val="1"/>
          <w:numId w:val="2"/>
        </w:numPr>
        <w:spacing w:before="100" w:beforeAutospacing="1" w:after="100" w:afterAutospacing="1"/>
      </w:pPr>
      <w:r>
        <w:t>l</w:t>
      </w:r>
      <w:r w:rsidR="00192A12">
        <w:t>eerling</w:t>
      </w:r>
      <w:r w:rsidR="00EB0549">
        <w:t xml:space="preserve">-nummer (krijg je vaak in het eerste jaar) </w:t>
      </w:r>
    </w:p>
    <w:p w14:paraId="36D94CA3" w14:textId="44060D8A" w:rsidR="00803C6F" w:rsidRDefault="003E5962" w:rsidP="00803C6F">
      <w:pPr>
        <w:numPr>
          <w:ilvl w:val="1"/>
          <w:numId w:val="2"/>
        </w:numPr>
        <w:spacing w:before="100" w:beforeAutospacing="1" w:after="100" w:afterAutospacing="1"/>
      </w:pPr>
      <w:r>
        <w:t>p</w:t>
      </w:r>
      <w:r w:rsidR="00192A12">
        <w:t>asfoto</w:t>
      </w:r>
    </w:p>
    <w:p w14:paraId="0D43A861" w14:textId="018D1B9C" w:rsidR="00192A12" w:rsidRDefault="003E5962" w:rsidP="00192A12">
      <w:pPr>
        <w:numPr>
          <w:ilvl w:val="1"/>
          <w:numId w:val="2"/>
        </w:numPr>
        <w:spacing w:before="100" w:beforeAutospacing="1" w:after="100" w:afterAutospacing="1"/>
      </w:pPr>
      <w:r>
        <w:t>k</w:t>
      </w:r>
      <w:r w:rsidR="00192A12">
        <w:t>las</w:t>
      </w:r>
      <w:r w:rsidR="00B005B2">
        <w:t xml:space="preserve"> </w:t>
      </w:r>
      <w:r w:rsidR="00192A12">
        <w:br/>
      </w:r>
    </w:p>
    <w:p w14:paraId="3BF81D7F" w14:textId="16013F58" w:rsidR="00EB0549" w:rsidRDefault="00EB0549" w:rsidP="39019B26">
      <w:pPr>
        <w:numPr>
          <w:ilvl w:val="0"/>
          <w:numId w:val="2"/>
        </w:numPr>
        <w:spacing w:before="100" w:beforeAutospacing="1" w:after="100" w:afterAutospacing="1"/>
      </w:pPr>
      <w:r>
        <w:t>Beschrijving van ITP:</w:t>
      </w:r>
      <w:r w:rsidR="008A3A72">
        <w:t xml:space="preserve"> </w:t>
      </w:r>
      <w:r w:rsidR="003E5962">
        <w:br/>
      </w:r>
      <w:r w:rsidR="008A3A72">
        <w:t>ITP is een stollingsziekte</w:t>
      </w:r>
      <w:r w:rsidR="003E5962">
        <w:t>, b</w:t>
      </w:r>
      <w:r>
        <w:t>ij verwondingen bloed ik langer</w:t>
      </w:r>
      <w:r w:rsidR="003E5962">
        <w:t>.</w:t>
      </w:r>
      <w:r>
        <w:t xml:space="preserve"> </w:t>
      </w:r>
      <w:r w:rsidR="003E5962">
        <w:t>Koelen</w:t>
      </w:r>
      <w:r>
        <w:t xml:space="preserve"> bij verstuikingen langdurig volhouden (eventueel hot-coldpacks in de vriezer op school leggen voorzien van naam en klas/leerlingnummer</w:t>
      </w:r>
      <w:r w:rsidR="008A3A72">
        <w:t xml:space="preserve">). </w:t>
      </w:r>
      <w:r w:rsidR="00192A12">
        <w:br/>
      </w:r>
    </w:p>
    <w:p w14:paraId="24B98C69" w14:textId="2F5E5DB8" w:rsidR="00EB0549" w:rsidRDefault="00EB0549" w:rsidP="39019B26">
      <w:pPr>
        <w:numPr>
          <w:ilvl w:val="0"/>
          <w:numId w:val="2"/>
        </w:numPr>
        <w:spacing w:before="100" w:beforeAutospacing="1" w:after="100" w:afterAutospacing="1"/>
      </w:pPr>
      <w:r>
        <w:t>Hecht aan d</w:t>
      </w:r>
      <w:r w:rsidR="00824DA1">
        <w:t>it formulier</w:t>
      </w:r>
      <w:r>
        <w:t xml:space="preserve"> een </w:t>
      </w:r>
      <w:hyperlink r:id="rId10" w:history="1">
        <w:r w:rsidRPr="003E5962">
          <w:rPr>
            <w:rStyle w:val="Hyperlink"/>
          </w:rPr>
          <w:t>pati</w:t>
        </w:r>
        <w:r w:rsidR="0DEF8E42" w:rsidRPr="003E5962">
          <w:rPr>
            <w:rStyle w:val="Hyperlink"/>
          </w:rPr>
          <w:t>ë</w:t>
        </w:r>
        <w:r w:rsidRPr="003E5962">
          <w:rPr>
            <w:rStyle w:val="Hyperlink"/>
          </w:rPr>
          <w:t>ntenfolder</w:t>
        </w:r>
        <w:r w:rsidR="003E5962" w:rsidRPr="003E5962">
          <w:rPr>
            <w:rStyle w:val="Hyperlink"/>
          </w:rPr>
          <w:t xml:space="preserve"> voor jongeren</w:t>
        </w:r>
      </w:hyperlink>
      <w:r w:rsidR="003E5962">
        <w:t xml:space="preserve"> </w:t>
      </w:r>
      <w:r>
        <w:t xml:space="preserve">of </w:t>
      </w:r>
      <w:r w:rsidR="003E5962">
        <w:t xml:space="preserve">een </w:t>
      </w:r>
      <w:hyperlink r:id="rId11" w:history="1">
        <w:r w:rsidR="003E5962" w:rsidRPr="003E5962">
          <w:rPr>
            <w:rStyle w:val="Hyperlink"/>
          </w:rPr>
          <w:t>algemene informatiefolder</w:t>
        </w:r>
      </w:hyperlink>
      <w:r w:rsidR="003E5962">
        <w:t xml:space="preserve"> over ITP en </w:t>
      </w:r>
      <w:r>
        <w:t>vermeld waar de folder ligt</w:t>
      </w:r>
      <w:r w:rsidR="00B005B2">
        <w:t xml:space="preserve"> als de school daar een plek voor heeft</w:t>
      </w:r>
      <w:r>
        <w:t>.</w:t>
      </w:r>
      <w:r w:rsidR="00192A12">
        <w:br/>
      </w:r>
    </w:p>
    <w:p w14:paraId="2B727D20" w14:textId="48E674EB" w:rsidR="00EB0549" w:rsidRDefault="00EB0549" w:rsidP="00EB0549">
      <w:pPr>
        <w:numPr>
          <w:ilvl w:val="0"/>
          <w:numId w:val="2"/>
        </w:numPr>
        <w:spacing w:before="100" w:beforeAutospacing="1" w:after="100" w:afterAutospacing="1"/>
      </w:pPr>
      <w:r>
        <w:t xml:space="preserve">Zorg voor telefoonnummers waarop de school iemand kan bereiken in geval van nood. Denk aan ouders of andere contactpersonen die weten wat </w:t>
      </w:r>
      <w:r w:rsidR="008A3A72">
        <w:t xml:space="preserve">ITP is en wat er </w:t>
      </w:r>
      <w:r>
        <w:t>gedaan moet/kan worden</w:t>
      </w:r>
      <w:r w:rsidR="003E5962">
        <w:t xml:space="preserve"> in geval van nood</w:t>
      </w:r>
      <w:r>
        <w:t>. De telefoonnummers moeten wel kloppen</w:t>
      </w:r>
      <w:r w:rsidR="00803C6F">
        <w:t>. En de personen moeten tijdens de schooltijden goed bereikbaar zijn op het opgegeven nummer.</w:t>
      </w:r>
      <w:r w:rsidR="00192A12">
        <w:br/>
      </w:r>
    </w:p>
    <w:p w14:paraId="404BDCC1" w14:textId="4803F0F1" w:rsidR="00803C6F" w:rsidRDefault="00E05E90" w:rsidP="00EB0549">
      <w:pPr>
        <w:numPr>
          <w:ilvl w:val="0"/>
          <w:numId w:val="2"/>
        </w:numPr>
        <w:spacing w:before="100" w:beforeAutospacing="1" w:after="100" w:afterAutospacing="1"/>
      </w:pPr>
      <w:r>
        <w:t xml:space="preserve">In welk ziekenhuis of </w:t>
      </w:r>
      <w:r w:rsidR="003E5962">
        <w:t xml:space="preserve">bij welke </w:t>
      </w:r>
      <w:r>
        <w:t>arts ben je onder behandeling + telefoonnummer van de afdeling</w:t>
      </w:r>
      <w:r w:rsidR="003E5962">
        <w:t>.</w:t>
      </w:r>
      <w:r w:rsidR="00192A12">
        <w:br/>
      </w:r>
    </w:p>
    <w:p w14:paraId="1770EE9F" w14:textId="5325E921" w:rsidR="00EB0549" w:rsidRDefault="00EB0549" w:rsidP="00EB0549">
      <w:pPr>
        <w:numPr>
          <w:ilvl w:val="0"/>
          <w:numId w:val="2"/>
        </w:numPr>
        <w:spacing w:before="100" w:beforeAutospacing="1" w:after="100" w:afterAutospacing="1"/>
      </w:pPr>
      <w:r>
        <w:t>Zorg</w:t>
      </w:r>
      <w:r w:rsidR="000B4B20">
        <w:t xml:space="preserve"> voor een voorraadje pleisters </w:t>
      </w:r>
      <w:r w:rsidR="00F168DA">
        <w:t xml:space="preserve">en papieren zakdoekjes </w:t>
      </w:r>
      <w:r w:rsidR="000B4B20">
        <w:t xml:space="preserve">in je tas, kluisje of etui. </w:t>
      </w:r>
      <w:r w:rsidR="00192A12">
        <w:br/>
      </w:r>
    </w:p>
    <w:p w14:paraId="5D4CA8CD" w14:textId="0BAA4F90" w:rsidR="000B4B20" w:rsidRDefault="000B4B20" w:rsidP="00EB0549">
      <w:pPr>
        <w:numPr>
          <w:ilvl w:val="0"/>
          <w:numId w:val="2"/>
        </w:numPr>
        <w:spacing w:before="100" w:beforeAutospacing="1" w:after="100" w:afterAutospacing="1"/>
      </w:pPr>
      <w:r>
        <w:t>Leg eventue</w:t>
      </w:r>
      <w:r w:rsidR="003E5962">
        <w:t>el</w:t>
      </w:r>
      <w:r>
        <w:t xml:space="preserve"> reservekleding in je kluisje</w:t>
      </w:r>
      <w:r w:rsidR="00192A12">
        <w:t>.</w:t>
      </w:r>
      <w:r w:rsidR="00192A12">
        <w:br/>
      </w:r>
    </w:p>
    <w:p w14:paraId="544BE497" w14:textId="1705B57A" w:rsidR="000B4B20" w:rsidRDefault="000B4B20" w:rsidP="00EB0549">
      <w:pPr>
        <w:numPr>
          <w:ilvl w:val="0"/>
          <w:numId w:val="2"/>
        </w:numPr>
        <w:spacing w:before="100" w:beforeAutospacing="1" w:after="100" w:afterAutospacing="1"/>
      </w:pPr>
      <w:r>
        <w:t>Laat de docent goed naar jou luisteren: jij weet zelf het beste hoe ernstig de bloeding is.</w:t>
      </w:r>
      <w:r w:rsidR="00192A12">
        <w:br/>
      </w:r>
    </w:p>
    <w:p w14:paraId="0679E89B" w14:textId="510FB587" w:rsidR="000B4B20" w:rsidRDefault="000B4B20" w:rsidP="00EB0549">
      <w:pPr>
        <w:numPr>
          <w:ilvl w:val="0"/>
          <w:numId w:val="2"/>
        </w:numPr>
        <w:spacing w:before="100" w:beforeAutospacing="1" w:after="100" w:afterAutospacing="1"/>
      </w:pPr>
      <w:r>
        <w:t>Zaai geen paniek, daar is niemand mee gebaat.</w:t>
      </w:r>
      <w:r w:rsidR="00192A12">
        <w:br/>
      </w:r>
    </w:p>
    <w:p w14:paraId="5827D9C8" w14:textId="519D575A" w:rsidR="000B4B20" w:rsidRDefault="000B4B20" w:rsidP="00EB0549">
      <w:pPr>
        <w:numPr>
          <w:ilvl w:val="0"/>
          <w:numId w:val="2"/>
        </w:numPr>
        <w:spacing w:before="100" w:beforeAutospacing="1" w:after="100" w:afterAutospacing="1"/>
      </w:pPr>
      <w:r>
        <w:t>Bedenk zelf nog of je persoonlijke aandachtspunten hebt</w:t>
      </w:r>
      <w:r w:rsidR="00F226CD">
        <w:t>.</w:t>
      </w:r>
    </w:p>
    <w:p w14:paraId="291845A7" w14:textId="77777777" w:rsidR="00192A12" w:rsidRDefault="00192A12"/>
    <w:p w14:paraId="6C225DF4" w14:textId="62B3DC53" w:rsidR="000B4B20" w:rsidRDefault="00824DA1">
      <w:r>
        <w:t xml:space="preserve">Voor jongeren die willen gaan studeren is er de studie tool ontwikkeld. Mogelijk kunnen hier nog tips staan voor scholieren. </w:t>
      </w:r>
      <w:hyperlink r:id="rId12" w:history="1">
        <w:r w:rsidRPr="0024597D">
          <w:rPr>
            <w:rStyle w:val="Hyperlink"/>
          </w:rPr>
          <w:t>https://www.studietool.nl/contents/jv-itp/node/41042</w:t>
        </w:r>
      </w:hyperlink>
    </w:p>
    <w:p w14:paraId="5DAB6C7B" w14:textId="77777777" w:rsidR="00824DA1" w:rsidRDefault="00824DA1"/>
    <w:p w14:paraId="682E48B0" w14:textId="52EF6239" w:rsidR="004978F6" w:rsidRPr="004978F6" w:rsidRDefault="000B4B20" w:rsidP="004978F6">
      <w:pPr>
        <w:jc w:val="right"/>
      </w:pPr>
      <w:r>
        <w:br w:type="page"/>
      </w:r>
      <w:r w:rsidR="004978F6">
        <w:rPr>
          <w:noProof/>
        </w:rPr>
        <w:lastRenderedPageBreak/>
        <w:drawing>
          <wp:inline distT="0" distB="0" distL="0" distR="0" wp14:anchorId="0F9F117E" wp14:editId="646EC4F2">
            <wp:extent cx="2143125" cy="111442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78F6">
        <w:t xml:space="preserve">                                                       </w:t>
      </w:r>
      <w:r w:rsidR="004978F6" w:rsidRPr="004978F6">
        <w:t>Datum ......./........./........</w:t>
      </w:r>
    </w:p>
    <w:p w14:paraId="789F7565" w14:textId="52A76BAB" w:rsidR="00765179" w:rsidRDefault="00765179" w:rsidP="007F13BA">
      <w:pPr>
        <w:jc w:val="right"/>
      </w:pPr>
    </w:p>
    <w:p w14:paraId="63ECE487" w14:textId="120802CF" w:rsidR="00F226CD" w:rsidRDefault="00F226CD" w:rsidP="004978F6"/>
    <w:p w14:paraId="58608B07" w14:textId="0AC25E7E" w:rsidR="00F226CD" w:rsidRDefault="00F226CD" w:rsidP="007F13BA">
      <w:pPr>
        <w:jc w:val="right"/>
      </w:pPr>
    </w:p>
    <w:p w14:paraId="5DAFBE2B" w14:textId="77777777" w:rsidR="00F226CD" w:rsidRDefault="00F226CD" w:rsidP="007F13BA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3324"/>
        <w:gridCol w:w="992"/>
        <w:gridCol w:w="2672"/>
      </w:tblGrid>
      <w:tr w:rsidR="00765179" w14:paraId="3840989B" w14:textId="77777777" w:rsidTr="39019B26">
        <w:trPr>
          <w:trHeight w:val="567"/>
        </w:trPr>
        <w:tc>
          <w:tcPr>
            <w:tcW w:w="2093" w:type="dxa"/>
            <w:shd w:val="clear" w:color="auto" w:fill="auto"/>
            <w:vAlign w:val="bottom"/>
          </w:tcPr>
          <w:p w14:paraId="468E9CB3" w14:textId="77777777" w:rsidR="00765179" w:rsidRDefault="00765179">
            <w:r>
              <w:t>Naam</w:t>
            </w:r>
          </w:p>
        </w:tc>
        <w:tc>
          <w:tcPr>
            <w:tcW w:w="7195" w:type="dxa"/>
            <w:gridSpan w:val="3"/>
            <w:shd w:val="clear" w:color="auto" w:fill="auto"/>
            <w:vAlign w:val="bottom"/>
          </w:tcPr>
          <w:p w14:paraId="16A33B62" w14:textId="3F0C282D" w:rsidR="00765179" w:rsidRDefault="00765179"/>
        </w:tc>
      </w:tr>
      <w:tr w:rsidR="00F226CD" w14:paraId="33A866BF" w14:textId="77777777" w:rsidTr="39019B26">
        <w:trPr>
          <w:trHeight w:val="567"/>
        </w:trPr>
        <w:tc>
          <w:tcPr>
            <w:tcW w:w="2093" w:type="dxa"/>
            <w:shd w:val="clear" w:color="auto" w:fill="auto"/>
            <w:vAlign w:val="bottom"/>
          </w:tcPr>
          <w:p w14:paraId="0DF58413" w14:textId="77777777" w:rsidR="00765179" w:rsidRDefault="00765179">
            <w:r>
              <w:t>Leerlingnummer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439A4B05" w14:textId="1F147170" w:rsidR="00765179" w:rsidRDefault="00765179"/>
        </w:tc>
        <w:tc>
          <w:tcPr>
            <w:tcW w:w="992" w:type="dxa"/>
            <w:shd w:val="clear" w:color="auto" w:fill="auto"/>
            <w:vAlign w:val="bottom"/>
          </w:tcPr>
          <w:p w14:paraId="5EF3963C" w14:textId="26767638" w:rsidR="00765179" w:rsidRDefault="00F226CD">
            <w:r>
              <w:t>Klas</w:t>
            </w:r>
          </w:p>
        </w:tc>
        <w:tc>
          <w:tcPr>
            <w:tcW w:w="2801" w:type="dxa"/>
            <w:shd w:val="clear" w:color="auto" w:fill="auto"/>
            <w:vAlign w:val="bottom"/>
          </w:tcPr>
          <w:p w14:paraId="07CD30D5" w14:textId="29A20FE5" w:rsidR="00765179" w:rsidRDefault="00765179"/>
        </w:tc>
      </w:tr>
      <w:tr w:rsidR="00765179" w14:paraId="004A618C" w14:textId="77777777" w:rsidTr="39019B26">
        <w:trPr>
          <w:trHeight w:val="567"/>
        </w:trPr>
        <w:tc>
          <w:tcPr>
            <w:tcW w:w="2093" w:type="dxa"/>
            <w:shd w:val="clear" w:color="auto" w:fill="auto"/>
            <w:vAlign w:val="bottom"/>
          </w:tcPr>
          <w:p w14:paraId="597D395F" w14:textId="77777777" w:rsidR="00765179" w:rsidRDefault="00765179">
            <w:r>
              <w:t>Geboortedatum</w:t>
            </w:r>
          </w:p>
        </w:tc>
        <w:tc>
          <w:tcPr>
            <w:tcW w:w="7195" w:type="dxa"/>
            <w:gridSpan w:val="3"/>
            <w:shd w:val="clear" w:color="auto" w:fill="auto"/>
            <w:vAlign w:val="bottom"/>
          </w:tcPr>
          <w:p w14:paraId="2C17E40E" w14:textId="49489DF5" w:rsidR="00765179" w:rsidRDefault="00765179"/>
        </w:tc>
      </w:tr>
      <w:tr w:rsidR="001E3739" w14:paraId="32886B03" w14:textId="77777777" w:rsidTr="39019B26">
        <w:trPr>
          <w:trHeight w:val="567"/>
        </w:trPr>
        <w:tc>
          <w:tcPr>
            <w:tcW w:w="2093" w:type="dxa"/>
            <w:shd w:val="clear" w:color="auto" w:fill="auto"/>
            <w:vAlign w:val="bottom"/>
          </w:tcPr>
          <w:p w14:paraId="6E7CE530" w14:textId="5BA5B248" w:rsidR="001E3739" w:rsidRDefault="00F226CD">
            <w:r>
              <w:t>Telefoonnummer</w:t>
            </w:r>
            <w:r w:rsidR="001E3739">
              <w:t xml:space="preserve"> behandelend arts/ziekenhuis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7AE0357A" w14:textId="3023AD05" w:rsidR="001E3739" w:rsidRDefault="001E3739"/>
        </w:tc>
      </w:tr>
      <w:tr w:rsidR="00765179" w14:paraId="473FA4BF" w14:textId="77777777" w:rsidTr="39019B26">
        <w:trPr>
          <w:trHeight w:val="567"/>
        </w:trPr>
        <w:tc>
          <w:tcPr>
            <w:tcW w:w="2093" w:type="dxa"/>
            <w:shd w:val="clear" w:color="auto" w:fill="auto"/>
            <w:vAlign w:val="bottom"/>
          </w:tcPr>
          <w:p w14:paraId="636F67FD" w14:textId="77777777" w:rsidR="00765179" w:rsidRDefault="00765179">
            <w:r>
              <w:t>Contactpersonen</w:t>
            </w:r>
          </w:p>
          <w:p w14:paraId="14E6E619" w14:textId="77777777" w:rsidR="00765179" w:rsidRDefault="00765179" w:rsidP="00765179">
            <w:r>
              <w:t>Telefoonnummer 1</w:t>
            </w:r>
            <w:r w:rsidR="008A3A72">
              <w:t xml:space="preserve"> (naam)</w:t>
            </w:r>
          </w:p>
          <w:p w14:paraId="0DDA1881" w14:textId="77777777" w:rsidR="008A3A72" w:rsidRDefault="00765179" w:rsidP="00765179">
            <w:r>
              <w:t>Telefoonnummer 2</w:t>
            </w:r>
            <w:r w:rsidR="008A3A72">
              <w:t xml:space="preserve"> (naam)</w:t>
            </w:r>
          </w:p>
          <w:p w14:paraId="427C25E6" w14:textId="77777777" w:rsidR="00765179" w:rsidRDefault="00765179" w:rsidP="00765179">
            <w:r>
              <w:t>Telefoonnummer 3</w:t>
            </w:r>
            <w:r w:rsidR="008A3A72">
              <w:t xml:space="preserve"> (naam)</w:t>
            </w:r>
          </w:p>
          <w:p w14:paraId="5092ED41" w14:textId="77777777" w:rsidR="00765179" w:rsidRDefault="00765179" w:rsidP="00765179">
            <w:r>
              <w:t>Telefoonnummer 4</w:t>
            </w:r>
            <w:r w:rsidR="008A3A72">
              <w:t xml:space="preserve"> (naam)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02EB378F" w14:textId="77777777" w:rsidR="00765179" w:rsidRDefault="00765179"/>
          <w:p w14:paraId="323F4E0B" w14:textId="4BE314BF" w:rsidR="007F13BA" w:rsidRPr="00F226CD" w:rsidRDefault="007F13BA">
            <w:pPr>
              <w:rPr>
                <w:color w:val="D9D9D9" w:themeColor="background1" w:themeShade="D9"/>
              </w:rPr>
            </w:pPr>
            <w:r w:rsidRPr="00F226CD">
              <w:rPr>
                <w:color w:val="D9D9D9" w:themeColor="background1" w:themeShade="D9"/>
              </w:rPr>
              <w:t>…………………………</w:t>
            </w:r>
            <w:r w:rsidR="00F226CD">
              <w:rPr>
                <w:color w:val="D9D9D9" w:themeColor="background1" w:themeShade="D9"/>
              </w:rPr>
              <w:t>……………………….</w:t>
            </w:r>
            <w:r w:rsidRPr="00F226CD">
              <w:rPr>
                <w:color w:val="D9D9D9" w:themeColor="background1" w:themeShade="D9"/>
              </w:rPr>
              <w:t>.</w:t>
            </w:r>
          </w:p>
          <w:p w14:paraId="6A05A809" w14:textId="77777777" w:rsidR="007F13BA" w:rsidRDefault="007F13BA"/>
          <w:p w14:paraId="6A73CD55" w14:textId="77777777" w:rsidR="00F226CD" w:rsidRPr="00F226CD" w:rsidRDefault="00F226CD" w:rsidP="00F226CD">
            <w:pPr>
              <w:rPr>
                <w:color w:val="D9D9D9" w:themeColor="background1" w:themeShade="D9"/>
              </w:rPr>
            </w:pPr>
            <w:r w:rsidRPr="00F226CD">
              <w:rPr>
                <w:color w:val="D9D9D9" w:themeColor="background1" w:themeShade="D9"/>
              </w:rPr>
              <w:t>…………………………</w:t>
            </w:r>
            <w:r>
              <w:rPr>
                <w:color w:val="D9D9D9" w:themeColor="background1" w:themeShade="D9"/>
              </w:rPr>
              <w:t>……………………….</w:t>
            </w:r>
            <w:r w:rsidRPr="00F226CD">
              <w:rPr>
                <w:color w:val="D9D9D9" w:themeColor="background1" w:themeShade="D9"/>
              </w:rPr>
              <w:t>.</w:t>
            </w:r>
          </w:p>
          <w:p w14:paraId="5A39BBE3" w14:textId="77777777" w:rsidR="007F13BA" w:rsidRDefault="007F13BA"/>
          <w:p w14:paraId="77993195" w14:textId="77777777" w:rsidR="00F226CD" w:rsidRPr="00F226CD" w:rsidRDefault="00F226CD" w:rsidP="00F226CD">
            <w:pPr>
              <w:rPr>
                <w:color w:val="D9D9D9" w:themeColor="background1" w:themeShade="D9"/>
              </w:rPr>
            </w:pPr>
            <w:r w:rsidRPr="00F226CD">
              <w:rPr>
                <w:color w:val="D9D9D9" w:themeColor="background1" w:themeShade="D9"/>
              </w:rPr>
              <w:t>…………………………</w:t>
            </w:r>
            <w:r>
              <w:rPr>
                <w:color w:val="D9D9D9" w:themeColor="background1" w:themeShade="D9"/>
              </w:rPr>
              <w:t>……………………….</w:t>
            </w:r>
            <w:r w:rsidRPr="00F226CD">
              <w:rPr>
                <w:color w:val="D9D9D9" w:themeColor="background1" w:themeShade="D9"/>
              </w:rPr>
              <w:t>.</w:t>
            </w:r>
          </w:p>
          <w:p w14:paraId="41C8F396" w14:textId="77777777" w:rsidR="007F13BA" w:rsidRDefault="007F13BA"/>
          <w:p w14:paraId="4437B312" w14:textId="77777777" w:rsidR="00F226CD" w:rsidRPr="00F226CD" w:rsidRDefault="00F226CD" w:rsidP="00F226CD">
            <w:pPr>
              <w:rPr>
                <w:color w:val="D9D9D9" w:themeColor="background1" w:themeShade="D9"/>
              </w:rPr>
            </w:pPr>
            <w:r w:rsidRPr="00F226CD">
              <w:rPr>
                <w:color w:val="D9D9D9" w:themeColor="background1" w:themeShade="D9"/>
              </w:rPr>
              <w:t>…………………………</w:t>
            </w:r>
            <w:r>
              <w:rPr>
                <w:color w:val="D9D9D9" w:themeColor="background1" w:themeShade="D9"/>
              </w:rPr>
              <w:t>……………………….</w:t>
            </w:r>
            <w:r w:rsidRPr="00F226CD">
              <w:rPr>
                <w:color w:val="D9D9D9" w:themeColor="background1" w:themeShade="D9"/>
              </w:rPr>
              <w:t>.</w:t>
            </w:r>
          </w:p>
          <w:p w14:paraId="547283F1" w14:textId="4B101D0F" w:rsidR="007F13BA" w:rsidRDefault="007F13BA"/>
        </w:tc>
      </w:tr>
      <w:tr w:rsidR="00765179" w14:paraId="68886D98" w14:textId="77777777" w:rsidTr="39019B26">
        <w:trPr>
          <w:trHeight w:val="567"/>
        </w:trPr>
        <w:tc>
          <w:tcPr>
            <w:tcW w:w="2093" w:type="dxa"/>
            <w:shd w:val="clear" w:color="auto" w:fill="auto"/>
            <w:vAlign w:val="bottom"/>
          </w:tcPr>
          <w:p w14:paraId="07BC497B" w14:textId="77777777" w:rsidR="00765179" w:rsidRDefault="003550D9">
            <w:r>
              <w:t>Contactpersoon op school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72A3D3EC" w14:textId="77777777" w:rsidR="00765179" w:rsidRDefault="00765179"/>
        </w:tc>
      </w:tr>
      <w:tr w:rsidR="00765179" w14:paraId="43EC5647" w14:textId="77777777" w:rsidTr="39019B26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14:paraId="6A8C6F74" w14:textId="77777777" w:rsidR="00765179" w:rsidRDefault="003550D9">
            <w:r>
              <w:t>Aandoening</w:t>
            </w:r>
          </w:p>
        </w:tc>
        <w:tc>
          <w:tcPr>
            <w:tcW w:w="7195" w:type="dxa"/>
            <w:gridSpan w:val="3"/>
            <w:shd w:val="clear" w:color="auto" w:fill="auto"/>
            <w:vAlign w:val="center"/>
          </w:tcPr>
          <w:p w14:paraId="402AA017" w14:textId="364999AC" w:rsidR="00765179" w:rsidRDefault="003550D9">
            <w:r>
              <w:t>ITP (</w:t>
            </w:r>
            <w:r w:rsidR="003100B7">
              <w:t>Immuun Trombocytopenie</w:t>
            </w:r>
            <w:r>
              <w:t>)</w:t>
            </w:r>
          </w:p>
        </w:tc>
      </w:tr>
      <w:tr w:rsidR="003550D9" w14:paraId="1C5D7F46" w14:textId="77777777" w:rsidTr="39019B26">
        <w:trPr>
          <w:trHeight w:val="567"/>
        </w:trPr>
        <w:tc>
          <w:tcPr>
            <w:tcW w:w="2093" w:type="dxa"/>
            <w:shd w:val="clear" w:color="auto" w:fill="auto"/>
          </w:tcPr>
          <w:p w14:paraId="73D72C78" w14:textId="77777777" w:rsidR="003550D9" w:rsidRDefault="003550D9">
            <w:r>
              <w:t>Belangrijkste gevolgen van ITP</w:t>
            </w:r>
          </w:p>
          <w:p w14:paraId="32DF9610" w14:textId="77777777" w:rsidR="0052653C" w:rsidRDefault="0052653C"/>
          <w:p w14:paraId="04D8EB60" w14:textId="2B476DF5" w:rsidR="0052653C" w:rsidRDefault="0052653C">
            <w:r>
              <w:t>(vul aan of verwijder wat van toepassing is)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5FD3B801" w14:textId="77777777" w:rsidR="003550D9" w:rsidRDefault="003550D9" w:rsidP="00F23481">
            <w:pPr>
              <w:numPr>
                <w:ilvl w:val="0"/>
                <w:numId w:val="3"/>
              </w:numPr>
              <w:tabs>
                <w:tab w:val="left" w:pos="1395"/>
              </w:tabs>
            </w:pPr>
            <w:r>
              <w:t>Wondjes blijven langer bloeden</w:t>
            </w:r>
          </w:p>
          <w:p w14:paraId="3928DBC2" w14:textId="77777777" w:rsidR="00B005B2" w:rsidRDefault="003550D9" w:rsidP="00B005B2">
            <w:pPr>
              <w:numPr>
                <w:ilvl w:val="0"/>
                <w:numId w:val="3"/>
              </w:numPr>
              <w:tabs>
                <w:tab w:val="left" w:pos="1395"/>
              </w:tabs>
            </w:pPr>
            <w:r>
              <w:t>Spontane bloedneuzen</w:t>
            </w:r>
            <w:r w:rsidR="006E1DAF">
              <w:t xml:space="preserve"> die langer kunnen duren</w:t>
            </w:r>
          </w:p>
          <w:p w14:paraId="5C778236" w14:textId="77777777" w:rsidR="003550D9" w:rsidRDefault="00B005B2" w:rsidP="00B005B2">
            <w:pPr>
              <w:numPr>
                <w:ilvl w:val="0"/>
                <w:numId w:val="3"/>
              </w:numPr>
              <w:tabs>
                <w:tab w:val="left" w:pos="1395"/>
              </w:tabs>
            </w:pPr>
            <w:r>
              <w:t>B</w:t>
            </w:r>
            <w:r w:rsidR="003550D9">
              <w:t>lauwe plekken</w:t>
            </w:r>
          </w:p>
          <w:p w14:paraId="0EA5D48F" w14:textId="77777777" w:rsidR="003550D9" w:rsidRDefault="003550D9" w:rsidP="00F23481">
            <w:pPr>
              <w:numPr>
                <w:ilvl w:val="0"/>
                <w:numId w:val="3"/>
              </w:numPr>
              <w:tabs>
                <w:tab w:val="left" w:pos="1395"/>
              </w:tabs>
            </w:pPr>
            <w:r>
              <w:t>Mogelijk vermoeidheid</w:t>
            </w:r>
          </w:p>
          <w:p w14:paraId="1ABAE902" w14:textId="77777777" w:rsidR="00B005B2" w:rsidRDefault="00B005B2" w:rsidP="00F23481">
            <w:pPr>
              <w:numPr>
                <w:ilvl w:val="0"/>
                <w:numId w:val="3"/>
              </w:numPr>
              <w:tabs>
                <w:tab w:val="left" w:pos="1395"/>
              </w:tabs>
            </w:pPr>
            <w:r>
              <w:t xml:space="preserve">Hevige menstruatie </w:t>
            </w:r>
          </w:p>
          <w:p w14:paraId="2D2A98D8" w14:textId="6164AB01" w:rsidR="003550D9" w:rsidRDefault="003550D9" w:rsidP="00F23481">
            <w:pPr>
              <w:numPr>
                <w:ilvl w:val="0"/>
                <w:numId w:val="3"/>
              </w:numPr>
              <w:tabs>
                <w:tab w:val="left" w:pos="1395"/>
              </w:tabs>
            </w:pPr>
            <w:r w:rsidRPr="004E182F">
              <w:rPr>
                <w:color w:val="D9D9D9" w:themeColor="background1" w:themeShade="D9"/>
              </w:rPr>
              <w:t>……………………</w:t>
            </w:r>
          </w:p>
          <w:p w14:paraId="6986C9BB" w14:textId="77777777" w:rsidR="0052653C" w:rsidRDefault="0052653C" w:rsidP="00F23481">
            <w:pPr>
              <w:tabs>
                <w:tab w:val="left" w:pos="1290"/>
              </w:tabs>
            </w:pPr>
          </w:p>
          <w:p w14:paraId="4063DB52" w14:textId="6C7BEED8" w:rsidR="0052653C" w:rsidRDefault="0052653C" w:rsidP="00F23481">
            <w:pPr>
              <w:tabs>
                <w:tab w:val="left" w:pos="1290"/>
              </w:tabs>
            </w:pPr>
          </w:p>
        </w:tc>
      </w:tr>
      <w:tr w:rsidR="003550D9" w14:paraId="395076CA" w14:textId="77777777" w:rsidTr="39019B26">
        <w:trPr>
          <w:trHeight w:val="567"/>
        </w:trPr>
        <w:tc>
          <w:tcPr>
            <w:tcW w:w="2093" w:type="dxa"/>
            <w:shd w:val="clear" w:color="auto" w:fill="auto"/>
          </w:tcPr>
          <w:p w14:paraId="05CDF8B6" w14:textId="77777777" w:rsidR="003550D9" w:rsidRDefault="006E1DAF">
            <w:r>
              <w:t>Hoe te handelen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65A5864B" w14:textId="3AD5D934" w:rsidR="001E3739" w:rsidRDefault="006E1DAF" w:rsidP="00B005B2">
            <w:pPr>
              <w:tabs>
                <w:tab w:val="left" w:pos="1395"/>
              </w:tabs>
            </w:pPr>
            <w:r w:rsidRPr="001E3739">
              <w:rPr>
                <w:b/>
                <w:bCs/>
              </w:rPr>
              <w:t>Wondjes</w:t>
            </w:r>
            <w:r>
              <w:t xml:space="preserve"> blijven langer bloeden</w:t>
            </w:r>
            <w:r w:rsidR="00E748BB">
              <w:t>, dus goed afdrukken.</w:t>
            </w:r>
            <w:r>
              <w:t xml:space="preserve"> </w:t>
            </w:r>
          </w:p>
          <w:p w14:paraId="4B6B00D5" w14:textId="03B82413" w:rsidR="003550D9" w:rsidRDefault="001E3739" w:rsidP="00B005B2">
            <w:pPr>
              <w:tabs>
                <w:tab w:val="left" w:pos="1395"/>
              </w:tabs>
            </w:pPr>
            <w:r w:rsidRPr="001E3739">
              <w:rPr>
                <w:b/>
                <w:bCs/>
              </w:rPr>
              <w:t>B</w:t>
            </w:r>
            <w:r w:rsidR="006E1DAF" w:rsidRPr="001E3739">
              <w:rPr>
                <w:b/>
                <w:bCs/>
              </w:rPr>
              <w:t>loedneuzen</w:t>
            </w:r>
            <w:r w:rsidR="006E1DAF">
              <w:t xml:space="preserve"> kunnen lang duren. Behandel dit </w:t>
            </w:r>
            <w:r w:rsidR="00D05F07">
              <w:t>hetzelfde</w:t>
            </w:r>
            <w:r w:rsidR="006E1DAF">
              <w:t xml:space="preserve"> als normale bloedneuzen</w:t>
            </w:r>
            <w:r w:rsidR="00B005B2">
              <w:t>.</w:t>
            </w:r>
          </w:p>
          <w:p w14:paraId="56F8A60D" w14:textId="32379F35" w:rsidR="00B005B2" w:rsidRDefault="00B005B2" w:rsidP="00B005B2">
            <w:pPr>
              <w:tabs>
                <w:tab w:val="left" w:pos="1395"/>
              </w:tabs>
            </w:pPr>
            <w:r w:rsidRPr="39019B26">
              <w:rPr>
                <w:b/>
                <w:bCs/>
              </w:rPr>
              <w:t>Verstuikingen</w:t>
            </w:r>
            <w:r>
              <w:t>: koel dit langer dan normaal</w:t>
            </w:r>
            <w:r w:rsidR="75E1CB17">
              <w:t xml:space="preserve"> (</w:t>
            </w:r>
            <w:proofErr w:type="spellStart"/>
            <w:r>
              <w:t>coldpack</w:t>
            </w:r>
            <w:proofErr w:type="spellEnd"/>
            <w:r>
              <w:t xml:space="preserve"> aanwezig?)</w:t>
            </w:r>
          </w:p>
          <w:p w14:paraId="3E2EC440" w14:textId="227A6F40" w:rsidR="00B005B2" w:rsidRDefault="00B005B2" w:rsidP="00B005B2">
            <w:pPr>
              <w:tabs>
                <w:tab w:val="left" w:pos="1395"/>
              </w:tabs>
            </w:pPr>
            <w:r w:rsidRPr="39019B26">
              <w:rPr>
                <w:b/>
                <w:bCs/>
              </w:rPr>
              <w:t>Hoofdstoten</w:t>
            </w:r>
            <w:r>
              <w:t xml:space="preserve"> (of kopbal) Bij </w:t>
            </w:r>
            <w:r w:rsidR="008A3A72">
              <w:t xml:space="preserve">erg </w:t>
            </w:r>
            <w:r>
              <w:t>lage bloedplaatjes kan dit een hersenbloeding tot gevolg hebben</w:t>
            </w:r>
            <w:r w:rsidR="008A3A72">
              <w:t xml:space="preserve"> (komt gelukkig weinig voor)</w:t>
            </w:r>
            <w:r>
              <w:t>. Neem bij twijfel cont</w:t>
            </w:r>
            <w:r w:rsidR="001E3739">
              <w:t xml:space="preserve">act op met het </w:t>
            </w:r>
            <w:r w:rsidR="008A3A72">
              <w:t>z</w:t>
            </w:r>
            <w:r w:rsidR="001E3739">
              <w:t>iekenhuis (</w:t>
            </w:r>
            <w:r w:rsidR="63B66C2F">
              <w:t>z</w:t>
            </w:r>
            <w:r w:rsidR="007F13BA">
              <w:t xml:space="preserve">ie telefoonnummer behandelend arts/ziekenhuis en </w:t>
            </w:r>
            <w:r w:rsidR="001E3739">
              <w:t>vermeld</w:t>
            </w:r>
            <w:r w:rsidR="0052653C">
              <w:t>t</w:t>
            </w:r>
            <w:r w:rsidR="001E3739">
              <w:t xml:space="preserve"> dat leerling bekend is </w:t>
            </w:r>
            <w:r w:rsidR="007F13BA">
              <w:t>met een</w:t>
            </w:r>
            <w:r w:rsidR="001E3739">
              <w:t xml:space="preserve"> stollingsziekte)</w:t>
            </w:r>
            <w:r w:rsidR="67FA791F">
              <w:t>.</w:t>
            </w:r>
          </w:p>
          <w:p w14:paraId="0D0B940D" w14:textId="77777777" w:rsidR="00B005B2" w:rsidRDefault="00B005B2" w:rsidP="00B005B2">
            <w:pPr>
              <w:tabs>
                <w:tab w:val="left" w:pos="1395"/>
              </w:tabs>
            </w:pPr>
          </w:p>
          <w:p w14:paraId="271C1C91" w14:textId="1278923B" w:rsidR="008A3A72" w:rsidRDefault="008A3A72" w:rsidP="00B005B2">
            <w:pPr>
              <w:tabs>
                <w:tab w:val="left" w:pos="1395"/>
              </w:tabs>
            </w:pPr>
            <w:r>
              <w:t xml:space="preserve">Als de bloedingen te lang aanhouden, neem dan contact op met </w:t>
            </w:r>
            <w:r w:rsidR="0052653C">
              <w:t>contactpersoon en/of</w:t>
            </w:r>
            <w:r>
              <w:t xml:space="preserve"> arts.</w:t>
            </w:r>
          </w:p>
        </w:tc>
      </w:tr>
    </w:tbl>
    <w:p w14:paraId="0C99C007" w14:textId="137C74AB" w:rsidR="004978F6" w:rsidRDefault="004978F6" w:rsidP="001E3739">
      <w:pPr>
        <w:pStyle w:val="Kop1"/>
      </w:pPr>
      <w:r>
        <w:rPr>
          <w:noProof/>
        </w:rPr>
        <w:lastRenderedPageBreak/>
        <w:drawing>
          <wp:inline distT="0" distB="0" distL="0" distR="0" wp14:anchorId="27A36A10" wp14:editId="4328A21B">
            <wp:extent cx="2143125" cy="111442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26AB1" w14:textId="77777777" w:rsidR="004978F6" w:rsidRDefault="004978F6" w:rsidP="001E3739">
      <w:pPr>
        <w:pStyle w:val="Kop1"/>
      </w:pPr>
    </w:p>
    <w:p w14:paraId="600AD22B" w14:textId="6EA3D8FF" w:rsidR="00F168DA" w:rsidRPr="004978F6" w:rsidRDefault="00F168DA" w:rsidP="001E3739">
      <w:pPr>
        <w:pStyle w:val="Kop1"/>
        <w:rPr>
          <w:rStyle w:val="Zwaar"/>
          <w:b/>
          <w:bCs/>
        </w:rPr>
      </w:pPr>
      <w:r w:rsidRPr="001E3739">
        <w:rPr>
          <w:rStyle w:val="Zwaar"/>
        </w:rPr>
        <w:t>Bespreek met de mentor</w:t>
      </w:r>
      <w:r w:rsidR="00765179" w:rsidRPr="001E3739">
        <w:rPr>
          <w:rStyle w:val="Zwaar"/>
        </w:rPr>
        <w:t xml:space="preserve"> of leerlingbegeleider</w:t>
      </w:r>
      <w:r w:rsidRPr="001E3739">
        <w:rPr>
          <w:rStyle w:val="Zwaar"/>
        </w:rPr>
        <w:t xml:space="preserve"> de volgende punten:</w:t>
      </w:r>
      <w:r w:rsidR="001E3739">
        <w:rPr>
          <w:rStyle w:val="Zwaar"/>
        </w:rPr>
        <w:t xml:space="preserve"> </w:t>
      </w:r>
    </w:p>
    <w:p w14:paraId="0080E8EE" w14:textId="77777777" w:rsidR="004D0D08" w:rsidRDefault="004D0D08" w:rsidP="001E3739"/>
    <w:p w14:paraId="60061E4C" w14:textId="77777777" w:rsidR="001E3739" w:rsidRDefault="001E3739" w:rsidP="00F168DA">
      <w:pPr>
        <w:tabs>
          <w:tab w:val="left" w:pos="1395"/>
        </w:tabs>
      </w:pPr>
    </w:p>
    <w:p w14:paraId="3A5CD79E" w14:textId="77777777" w:rsidR="00F168DA" w:rsidRPr="001E3739" w:rsidRDefault="00F168DA" w:rsidP="001E3739">
      <w:pPr>
        <w:tabs>
          <w:tab w:val="left" w:pos="1395"/>
        </w:tabs>
        <w:spacing w:line="360" w:lineRule="auto"/>
        <w:rPr>
          <w:i/>
          <w:iCs/>
        </w:rPr>
      </w:pPr>
      <w:r w:rsidRPr="001E3739">
        <w:rPr>
          <w:i/>
          <w:iCs/>
        </w:rPr>
        <w:t>Wat mag in de klas?</w:t>
      </w:r>
    </w:p>
    <w:p w14:paraId="0BE8B55B" w14:textId="77777777" w:rsidR="00824DA1" w:rsidRPr="001E3739" w:rsidRDefault="00F168DA" w:rsidP="001E3739">
      <w:pPr>
        <w:tabs>
          <w:tab w:val="left" w:pos="1395"/>
        </w:tabs>
        <w:spacing w:line="360" w:lineRule="auto"/>
        <w:rPr>
          <w:i/>
          <w:iCs/>
        </w:rPr>
      </w:pPr>
      <w:r w:rsidRPr="001E3739">
        <w:rPr>
          <w:i/>
          <w:iCs/>
        </w:rPr>
        <w:t>Wat mag in de pauze?</w:t>
      </w:r>
    </w:p>
    <w:p w14:paraId="50F384C9" w14:textId="77777777" w:rsidR="00F168DA" w:rsidRPr="001E3739" w:rsidRDefault="00F168DA" w:rsidP="001E3739">
      <w:pPr>
        <w:tabs>
          <w:tab w:val="left" w:pos="1395"/>
        </w:tabs>
        <w:spacing w:line="360" w:lineRule="auto"/>
        <w:rPr>
          <w:i/>
          <w:iCs/>
        </w:rPr>
      </w:pPr>
      <w:r w:rsidRPr="001E3739">
        <w:rPr>
          <w:i/>
          <w:iCs/>
        </w:rPr>
        <w:t>Wat mag tijdens gym en wat kan tijdens gym?</w:t>
      </w:r>
      <w:r w:rsidR="00B34CB3">
        <w:rPr>
          <w:i/>
          <w:iCs/>
        </w:rPr>
        <w:t xml:space="preserve"> (liefst geen contactsporten</w:t>
      </w:r>
      <w:r w:rsidR="008A3A72">
        <w:rPr>
          <w:i/>
          <w:iCs/>
        </w:rPr>
        <w:t xml:space="preserve"> of</w:t>
      </w:r>
      <w:r w:rsidR="00B34CB3">
        <w:rPr>
          <w:i/>
          <w:iCs/>
        </w:rPr>
        <w:t xml:space="preserve"> sporten met een hoge kans op blessures)</w:t>
      </w:r>
    </w:p>
    <w:p w14:paraId="7EA6FB30" w14:textId="77777777" w:rsidR="00F168DA" w:rsidRPr="001E3739" w:rsidRDefault="00F168DA" w:rsidP="001E3739">
      <w:pPr>
        <w:tabs>
          <w:tab w:val="left" w:pos="1395"/>
        </w:tabs>
        <w:spacing w:line="360" w:lineRule="auto"/>
        <w:rPr>
          <w:i/>
          <w:iCs/>
        </w:rPr>
      </w:pPr>
      <w:r w:rsidRPr="001E3739">
        <w:rPr>
          <w:i/>
          <w:iCs/>
        </w:rPr>
        <w:t>Wat mag tijdens toetsen of examens?</w:t>
      </w:r>
    </w:p>
    <w:p w14:paraId="40139227" w14:textId="77777777" w:rsidR="00F168DA" w:rsidRPr="001E3739" w:rsidRDefault="00F168DA" w:rsidP="001E3739">
      <w:pPr>
        <w:tabs>
          <w:tab w:val="left" w:pos="1395"/>
        </w:tabs>
        <w:spacing w:line="360" w:lineRule="auto"/>
        <w:rPr>
          <w:i/>
          <w:iCs/>
        </w:rPr>
      </w:pPr>
      <w:r w:rsidRPr="001E3739">
        <w:rPr>
          <w:i/>
          <w:iCs/>
        </w:rPr>
        <w:t>Wat mag rondom verzuim?</w:t>
      </w:r>
    </w:p>
    <w:p w14:paraId="7E2FF09D" w14:textId="77777777" w:rsidR="00F168DA" w:rsidRPr="001E3739" w:rsidRDefault="00F168DA" w:rsidP="001E3739">
      <w:pPr>
        <w:tabs>
          <w:tab w:val="left" w:pos="1395"/>
        </w:tabs>
        <w:spacing w:line="360" w:lineRule="auto"/>
        <w:rPr>
          <w:i/>
          <w:iCs/>
        </w:rPr>
      </w:pPr>
      <w:r w:rsidRPr="001E3739">
        <w:rPr>
          <w:i/>
          <w:iCs/>
        </w:rPr>
        <w:t>Wat mag rondom medicatie?</w:t>
      </w:r>
      <w:r w:rsidR="00B34CB3">
        <w:rPr>
          <w:i/>
          <w:iCs/>
        </w:rPr>
        <w:t xml:space="preserve"> </w:t>
      </w:r>
    </w:p>
    <w:p w14:paraId="2C936F4D" w14:textId="0AADC41D" w:rsidR="00F168DA" w:rsidRPr="001E3739" w:rsidRDefault="00F168DA" w:rsidP="001E3739">
      <w:pPr>
        <w:tabs>
          <w:tab w:val="left" w:pos="1395"/>
        </w:tabs>
        <w:spacing w:line="360" w:lineRule="auto"/>
        <w:rPr>
          <w:i/>
          <w:iCs/>
        </w:rPr>
      </w:pPr>
      <w:r w:rsidRPr="001E3739">
        <w:rPr>
          <w:i/>
          <w:iCs/>
        </w:rPr>
        <w:t xml:space="preserve">Wat mag rondom beperkte </w:t>
      </w:r>
      <w:r w:rsidR="004D0D08" w:rsidRPr="001E3739">
        <w:rPr>
          <w:i/>
          <w:iCs/>
        </w:rPr>
        <w:t>mobiliteit?</w:t>
      </w:r>
      <w:r w:rsidR="004D0D08">
        <w:rPr>
          <w:i/>
          <w:iCs/>
        </w:rPr>
        <w:t xml:space="preserve"> (</w:t>
      </w:r>
      <w:r w:rsidR="00B34CB3">
        <w:rPr>
          <w:i/>
          <w:iCs/>
        </w:rPr>
        <w:t xml:space="preserve">ITP kan zorgen voor vermoeidheid, </w:t>
      </w:r>
      <w:r w:rsidR="008A3A72">
        <w:rPr>
          <w:i/>
          <w:iCs/>
        </w:rPr>
        <w:t xml:space="preserve">gelukkig </w:t>
      </w:r>
      <w:r w:rsidR="00B34CB3">
        <w:rPr>
          <w:i/>
          <w:iCs/>
        </w:rPr>
        <w:t>niet bij iedereen)</w:t>
      </w:r>
    </w:p>
    <w:p w14:paraId="4E1434C0" w14:textId="77777777" w:rsidR="00F168DA" w:rsidRPr="001E3739" w:rsidRDefault="00765179" w:rsidP="001E3739">
      <w:pPr>
        <w:tabs>
          <w:tab w:val="left" w:pos="1395"/>
        </w:tabs>
        <w:spacing w:line="360" w:lineRule="auto"/>
        <w:rPr>
          <w:i/>
          <w:iCs/>
        </w:rPr>
      </w:pPr>
      <w:r w:rsidRPr="001E3739">
        <w:rPr>
          <w:i/>
          <w:iCs/>
        </w:rPr>
        <w:t>Wat mag rondom inhalen van eventuele achterstand?</w:t>
      </w:r>
    </w:p>
    <w:p w14:paraId="11D7D2BD" w14:textId="77777777" w:rsidR="00765179" w:rsidRPr="001E3739" w:rsidRDefault="00765179" w:rsidP="001E3739">
      <w:pPr>
        <w:tabs>
          <w:tab w:val="left" w:pos="1395"/>
        </w:tabs>
        <w:spacing w:line="360" w:lineRule="auto"/>
        <w:rPr>
          <w:i/>
          <w:iCs/>
        </w:rPr>
      </w:pPr>
      <w:r w:rsidRPr="001E3739">
        <w:rPr>
          <w:i/>
          <w:iCs/>
        </w:rPr>
        <w:t>Extra ondersteuning of begeleiding</w:t>
      </w:r>
    </w:p>
    <w:p w14:paraId="1E4EC37D" w14:textId="77777777" w:rsidR="00765179" w:rsidRDefault="00765179" w:rsidP="001E3739">
      <w:pPr>
        <w:tabs>
          <w:tab w:val="left" w:pos="1395"/>
          <w:tab w:val="left" w:pos="2130"/>
        </w:tabs>
        <w:spacing w:line="360" w:lineRule="auto"/>
      </w:pPr>
      <w:r w:rsidRPr="001E3739">
        <w:rPr>
          <w:i/>
          <w:iCs/>
        </w:rPr>
        <w:t>Andere afspraken</w:t>
      </w:r>
      <w:r w:rsidR="001E3739" w:rsidRPr="001E3739">
        <w:rPr>
          <w:i/>
          <w:iCs/>
        </w:rPr>
        <w:tab/>
      </w:r>
    </w:p>
    <w:p w14:paraId="44EAFD9C" w14:textId="5947D8A0" w:rsidR="00F168DA" w:rsidRDefault="00F168DA" w:rsidP="00F168DA">
      <w:pPr>
        <w:tabs>
          <w:tab w:val="left" w:pos="1395"/>
        </w:tabs>
      </w:pPr>
    </w:p>
    <w:p w14:paraId="3EA1E7EA" w14:textId="77777777" w:rsidR="00B0187A" w:rsidRDefault="00B0187A" w:rsidP="00B0187A">
      <w:r>
        <w:t xml:space="preserve">Niet alles is van toepassing voor alle mensen met ITP. Deze lijst kan breder ingezet worden voor meerdere chronische aandoeningen en kan waar mogelijk aangepast worden. </w:t>
      </w:r>
    </w:p>
    <w:p w14:paraId="644AD732" w14:textId="77777777" w:rsidR="00B0187A" w:rsidRDefault="00B0187A" w:rsidP="00B0187A"/>
    <w:p w14:paraId="262E752E" w14:textId="3494C98B" w:rsidR="00B0187A" w:rsidRDefault="00B0187A" w:rsidP="00B0187A">
      <w:r>
        <w:t xml:space="preserve">Het doel is om vooraf al duidelijkheid te krijgen over wat de mogelijkheden </w:t>
      </w:r>
      <w:r w:rsidR="000170AA">
        <w:t xml:space="preserve">en onmogelijkheden </w:t>
      </w:r>
      <w:r>
        <w:t xml:space="preserve">zijn van de leerling en de school. Niet alles is bij de start van het schooljaar al te overzien </w:t>
      </w:r>
    </w:p>
    <w:p w14:paraId="4B94D5A5" w14:textId="77777777" w:rsidR="00765179" w:rsidRDefault="00765179" w:rsidP="00F168DA">
      <w:pPr>
        <w:tabs>
          <w:tab w:val="left" w:pos="1395"/>
        </w:tabs>
      </w:pPr>
    </w:p>
    <w:p w14:paraId="501B4E22" w14:textId="290E4AC8" w:rsidR="004D0D08" w:rsidRDefault="00765179" w:rsidP="00F168DA">
      <w:pPr>
        <w:tabs>
          <w:tab w:val="left" w:pos="1395"/>
        </w:tabs>
      </w:pPr>
      <w:r>
        <w:t>Zorg dat deze gegevens regelmatig word</w:t>
      </w:r>
      <w:r w:rsidR="00B0187A">
        <w:t xml:space="preserve">en </w:t>
      </w:r>
      <w:r>
        <w:t>herzien en zo nodig word</w:t>
      </w:r>
      <w:r w:rsidR="00B0187A">
        <w:t>en</w:t>
      </w:r>
      <w:r>
        <w:t xml:space="preserve"> aangepast aan de veranderende omstandigheden.</w:t>
      </w:r>
      <w:r w:rsidR="001E3739">
        <w:t xml:space="preserve"> Bedenk dat de klas ieder jaar </w:t>
      </w:r>
      <w:r w:rsidR="00B0187A">
        <w:t>verandert</w:t>
      </w:r>
      <w:r w:rsidR="001E3739">
        <w:t xml:space="preserve">. </w:t>
      </w:r>
      <w:r w:rsidR="00B0187A">
        <w:t>Dan is het verstandig het document weer na te kijken en zo nodig aan te passen.</w:t>
      </w:r>
    </w:p>
    <w:p w14:paraId="5D0F3481" w14:textId="77777777" w:rsidR="004D0D08" w:rsidRDefault="004D0D08" w:rsidP="00F168DA">
      <w:pPr>
        <w:tabs>
          <w:tab w:val="left" w:pos="1395"/>
        </w:tabs>
      </w:pPr>
    </w:p>
    <w:p w14:paraId="2DD9D1F4" w14:textId="24579F11" w:rsidR="00765179" w:rsidRPr="000B4B20" w:rsidRDefault="00765179" w:rsidP="00F168DA">
      <w:pPr>
        <w:tabs>
          <w:tab w:val="left" w:pos="1395"/>
        </w:tabs>
      </w:pPr>
    </w:p>
    <w:sectPr w:rsidR="00765179" w:rsidRPr="000B4B20" w:rsidSect="00171E26">
      <w:footerReference w:type="even" r:id="rId13"/>
      <w:footerReference w:type="default" r:id="rId14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8E41F" w14:textId="77777777" w:rsidR="00D85AB5" w:rsidRDefault="00D85AB5" w:rsidP="004978F6">
      <w:r>
        <w:separator/>
      </w:r>
    </w:p>
  </w:endnote>
  <w:endnote w:type="continuationSeparator" w:id="0">
    <w:p w14:paraId="3B8A5D8B" w14:textId="77777777" w:rsidR="00D85AB5" w:rsidRDefault="00D85AB5" w:rsidP="0049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2083258489"/>
      <w:docPartObj>
        <w:docPartGallery w:val="Page Numbers (Bottom of Page)"/>
        <w:docPartUnique/>
      </w:docPartObj>
    </w:sdtPr>
    <w:sdtContent>
      <w:p w14:paraId="5618F0A1" w14:textId="07C4A60E" w:rsidR="004978F6" w:rsidRDefault="004978F6" w:rsidP="004978F6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55E1E4F2" w14:textId="77777777" w:rsidR="004978F6" w:rsidRDefault="004978F6" w:rsidP="004978F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975748033"/>
      <w:docPartObj>
        <w:docPartGallery w:val="Page Numbers (Bottom of Page)"/>
        <w:docPartUnique/>
      </w:docPartObj>
    </w:sdtPr>
    <w:sdtContent>
      <w:p w14:paraId="3CDCD5F3" w14:textId="7D01DBE9" w:rsidR="004978F6" w:rsidRDefault="004978F6" w:rsidP="004978F6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2D80AF96" w14:textId="77777777" w:rsidR="004978F6" w:rsidRDefault="004978F6" w:rsidP="004978F6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E657A" w14:textId="77777777" w:rsidR="00D85AB5" w:rsidRDefault="00D85AB5" w:rsidP="004978F6">
      <w:r>
        <w:separator/>
      </w:r>
    </w:p>
  </w:footnote>
  <w:footnote w:type="continuationSeparator" w:id="0">
    <w:p w14:paraId="2908B022" w14:textId="77777777" w:rsidR="00D85AB5" w:rsidRDefault="00D85AB5" w:rsidP="00497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071BB"/>
    <w:multiLevelType w:val="hybridMultilevel"/>
    <w:tmpl w:val="DFBCC80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D83A30"/>
    <w:multiLevelType w:val="hybridMultilevel"/>
    <w:tmpl w:val="19BA55A8"/>
    <w:lvl w:ilvl="0" w:tplc="A3F6AE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F790C"/>
    <w:multiLevelType w:val="hybridMultilevel"/>
    <w:tmpl w:val="93DCD1F0"/>
    <w:lvl w:ilvl="0" w:tplc="A3F6AE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15FBF"/>
    <w:multiLevelType w:val="hybridMultilevel"/>
    <w:tmpl w:val="C9D8E05A"/>
    <w:lvl w:ilvl="0" w:tplc="7EF4DC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09039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94BE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58495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BD881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DCEF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4FEFE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CA4AE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DE289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FB2D92"/>
    <w:multiLevelType w:val="hybridMultilevel"/>
    <w:tmpl w:val="074A0398"/>
    <w:lvl w:ilvl="0" w:tplc="D14A9A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55DCB"/>
    <w:multiLevelType w:val="hybridMultilevel"/>
    <w:tmpl w:val="CF18741C"/>
    <w:lvl w:ilvl="0" w:tplc="A3F6AE1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896"/>
    <w:rsid w:val="000170AA"/>
    <w:rsid w:val="000B4B20"/>
    <w:rsid w:val="00171E26"/>
    <w:rsid w:val="00192A12"/>
    <w:rsid w:val="001C53D1"/>
    <w:rsid w:val="001E3739"/>
    <w:rsid w:val="003100B7"/>
    <w:rsid w:val="003550D9"/>
    <w:rsid w:val="003C563A"/>
    <w:rsid w:val="003E5962"/>
    <w:rsid w:val="00435040"/>
    <w:rsid w:val="004978F6"/>
    <w:rsid w:val="004B40D4"/>
    <w:rsid w:val="004D0D08"/>
    <w:rsid w:val="004E182F"/>
    <w:rsid w:val="0052653C"/>
    <w:rsid w:val="005E0DA8"/>
    <w:rsid w:val="006A1ACE"/>
    <w:rsid w:val="006C72C9"/>
    <w:rsid w:val="006E1DAF"/>
    <w:rsid w:val="00735A66"/>
    <w:rsid w:val="00765179"/>
    <w:rsid w:val="007F13BA"/>
    <w:rsid w:val="00803C6F"/>
    <w:rsid w:val="00824DA1"/>
    <w:rsid w:val="008A3A72"/>
    <w:rsid w:val="008A4896"/>
    <w:rsid w:val="009A34D8"/>
    <w:rsid w:val="00B005B2"/>
    <w:rsid w:val="00B0187A"/>
    <w:rsid w:val="00B22D25"/>
    <w:rsid w:val="00B34CB3"/>
    <w:rsid w:val="00B8648D"/>
    <w:rsid w:val="00CA7568"/>
    <w:rsid w:val="00D05F07"/>
    <w:rsid w:val="00D85AB5"/>
    <w:rsid w:val="00E05E90"/>
    <w:rsid w:val="00E06772"/>
    <w:rsid w:val="00E748BB"/>
    <w:rsid w:val="00EB0549"/>
    <w:rsid w:val="00F168DA"/>
    <w:rsid w:val="00F226CD"/>
    <w:rsid w:val="00F23481"/>
    <w:rsid w:val="0DEF8E42"/>
    <w:rsid w:val="174ABE08"/>
    <w:rsid w:val="39019B26"/>
    <w:rsid w:val="3AE13386"/>
    <w:rsid w:val="4A4F49E2"/>
    <w:rsid w:val="63B66C2F"/>
    <w:rsid w:val="67FA791F"/>
    <w:rsid w:val="75E1C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D869E3"/>
  <w15:chartTrackingRefBased/>
  <w15:docId w15:val="{5E83FE52-3192-41E1-AA24-B834BCC0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50D9"/>
    <w:rPr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1E373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qFormat/>
    <w:rPr>
      <w:b/>
      <w:bCs/>
    </w:rPr>
  </w:style>
  <w:style w:type="paragraph" w:styleId="Ballontekst">
    <w:name w:val="Balloon Text"/>
    <w:basedOn w:val="Standaard"/>
    <w:semiHidden/>
    <w:unhideWhenUsed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semiHidden/>
    <w:rPr>
      <w:rFonts w:ascii="Tahoma" w:hAnsi="Tahoma" w:cs="Tahoma"/>
      <w:sz w:val="16"/>
      <w:szCs w:val="16"/>
    </w:rPr>
  </w:style>
  <w:style w:type="character" w:styleId="Nadruk">
    <w:name w:val="Emphasis"/>
    <w:qFormat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semiHidden/>
    <w:rPr>
      <w:color w:val="800080"/>
      <w:u w:val="single"/>
    </w:rPr>
  </w:style>
  <w:style w:type="character" w:styleId="Onopgelostemelding">
    <w:name w:val="Unresolved Mention"/>
    <w:uiPriority w:val="99"/>
    <w:semiHidden/>
    <w:unhideWhenUsed/>
    <w:rsid w:val="006A1ACE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59"/>
    <w:rsid w:val="00765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link w:val="Kop1"/>
    <w:uiPriority w:val="9"/>
    <w:rsid w:val="001E373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Voettekst">
    <w:name w:val="footer"/>
    <w:basedOn w:val="Standaard"/>
    <w:link w:val="VoettekstChar"/>
    <w:uiPriority w:val="99"/>
    <w:unhideWhenUsed/>
    <w:rsid w:val="004978F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978F6"/>
    <w:rPr>
      <w:sz w:val="24"/>
      <w:szCs w:val="24"/>
      <w:lang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497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studietool.nl/contents/jv-itp/node/4104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tp-pv.nl/bestanden/itp-folder-algemeen-augustus-2020.pdf?cd=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tp-pv.nl/bestanden/itp-jongeren-2013-met-085-telefoonnummer.pdf?cd=i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8B6C73D4AC845901F81D5C6FE6046" ma:contentTypeVersion="5" ma:contentTypeDescription="Een nieuw document maken." ma:contentTypeScope="" ma:versionID="66bd350e0ea3d0a670f51d0452a63e0b">
  <xsd:schema xmlns:xsd="http://www.w3.org/2001/XMLSchema" xmlns:xs="http://www.w3.org/2001/XMLSchema" xmlns:p="http://schemas.microsoft.com/office/2006/metadata/properties" xmlns:ns2="87ac4fdd-581b-496a-9384-8e93aedc7146" targetNamespace="http://schemas.microsoft.com/office/2006/metadata/properties" ma:root="true" ma:fieldsID="d3baf1a76181ce7833687cc150677e61" ns2:_="">
    <xsd:import namespace="87ac4fdd-581b-496a-9384-8e93aedc71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c4fdd-581b-496a-9384-8e93aedc7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06F310-E7C9-47F5-826F-145C11929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ac4fdd-581b-496a-9384-8e93aedc7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FD8A18-A3A4-414C-B113-781548C3F6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652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Naar de middelbare school</vt:lpstr>
    </vt:vector>
  </TitlesOfParts>
  <Company>Itp patientenvereniging Nederland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Naar de middelbare school</dc:title>
  <dc:subject/>
  <dc:creator>Antoinet</dc:creator>
  <cp:keywords/>
  <dc:description/>
  <cp:lastModifiedBy>Mieke Budel</cp:lastModifiedBy>
  <cp:revision>2</cp:revision>
  <cp:lastPrinted>2011-12-30T00:56:00Z</cp:lastPrinted>
  <dcterms:created xsi:type="dcterms:W3CDTF">2021-08-31T06:16:00Z</dcterms:created>
  <dcterms:modified xsi:type="dcterms:W3CDTF">2021-08-31T06:16:00Z</dcterms:modified>
</cp:coreProperties>
</file>